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4"/>
        </w:rPr>
      </w:pPr>
      <w:r>
        <w:rPr/>
        <w:t>Приложение к Порядку</w:t>
      </w:r>
    </w:p>
    <w:p>
      <w:pPr>
        <w:pStyle w:val="Normal"/>
        <w:jc w:val="right"/>
        <w:rPr/>
      </w:pPr>
      <w:r>
        <w:rPr/>
        <w:t xml:space="preserve">проведения оценки эффективности </w:t>
      </w:r>
    </w:p>
    <w:p>
      <w:pPr>
        <w:pStyle w:val="Normal"/>
        <w:jc w:val="right"/>
        <w:rPr/>
      </w:pPr>
      <w:r>
        <w:rPr/>
        <w:t>реализации муниципальных программ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(подпрограмм муниципальной программы) 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Постановление администрации Озинского  муниципального района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СО </w:t>
      </w:r>
      <w:r>
        <w:rPr>
          <w:i/>
          <w:sz w:val="28"/>
          <w:szCs w:val="28"/>
          <w:u w:val="single"/>
        </w:rPr>
        <w:t>№ 1 от 11.01.2021 г.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«Развитие культурно-досуговой деятельности»</w:t>
      </w:r>
    </w:p>
    <w:p>
      <w:pPr>
        <w:pStyle w:val="Normal"/>
        <w:jc w:val="center"/>
        <w:rPr/>
      </w:pPr>
      <w:r>
        <w:rPr/>
        <w:t>(наименование подпрограммы)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Культура Озинского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/>
        <w:t>(наименование муниципальной программы)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2021 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26"/>
        <w:gridCol w:w="2489"/>
        <w:gridCol w:w="2516"/>
        <w:gridCol w:w="1568"/>
        <w:gridCol w:w="1274"/>
        <w:gridCol w:w="1291"/>
      </w:tblGrid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4/4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37055,1:36729,9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37055,1:36729,9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«Развитие библиотечного дела в Озинском муниципальном районе»</w:t>
      </w:r>
    </w:p>
    <w:p>
      <w:pPr>
        <w:pStyle w:val="Normal"/>
        <w:jc w:val="center"/>
        <w:rPr/>
      </w:pPr>
      <w:r>
        <w:rPr/>
        <w:t>(наименование подпрограммы)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Культура Озинского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/>
        <w:t>(наименование муниципальной программы)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2021 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43"/>
        <w:gridCol w:w="2554"/>
        <w:gridCol w:w="2583"/>
        <w:gridCol w:w="1367"/>
        <w:gridCol w:w="1302"/>
        <w:gridCol w:w="1315"/>
      </w:tblGrid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3/3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3/3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6701,4:6701,4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6701,4:6701,4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FF0000"/>
              </w:rPr>
            </w:pPr>
            <w:r>
              <w:rPr>
                <w:color w:val="FF0000"/>
              </w:rPr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«Развитие дополнительного образования детей в области культуры»</w:t>
      </w:r>
    </w:p>
    <w:p>
      <w:pPr>
        <w:pStyle w:val="Normal"/>
        <w:jc w:val="center"/>
        <w:rPr/>
      </w:pPr>
      <w:r>
        <w:rPr/>
        <w:t>(наименование подпрограммы)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Культура Озинского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/>
        <w:t>(наименование муниципальной программы)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2021 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43"/>
        <w:gridCol w:w="2554"/>
        <w:gridCol w:w="2583"/>
        <w:gridCol w:w="1367"/>
        <w:gridCol w:w="1302"/>
        <w:gridCol w:w="1315"/>
      </w:tblGrid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5194,3:5194,3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5194,3:5194,3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&lt;***&gt; Сумма баллов по графе 6.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На основе проведенного анализа оценки критериев эффективности по муниципальной программе Культура Озинского муниципального района программа признается эффективной.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факторами,  повлиявшими на эффективность программы являются: создание условий для обеспечения населения услугами по организации досуга, повышение качества библиотечных услуг, пополнение и обновление библиотечных фондов, увеличение количества обучающихся детских школ искусств.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На основе проведенной оценке эффективности муниципальной программы считаю необходимым: продолжить реализацию программы.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Руководитель группы учета                       Приданова Н.Г.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046e"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b418a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b418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5321-B232-4A92-8CD4-F031E780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LibreOffice/7.1.3.2$Windows_X86_64 LibreOffice_project/47f78053abe362b9384784d31a6e56f8511eb1c1</Application>
  <AppVersion>15.0000</AppVersion>
  <Pages>8</Pages>
  <Words>1092</Words>
  <Characters>8210</Characters>
  <CharactersWithSpaces>9118</CharactersWithSpaces>
  <Paragraphs>348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2022-03-11T05:59:00Z</dcterms:created>
  <dc:creator>Пользователь Windows</dc:creator>
  <dc:description/>
  <dc:language>ru-RU</dc:language>
  <cp:lastModifiedBy>Пользователь Windows</cp:lastModifiedBy>
  <cp:lastPrinted>2022-03-11T05:50:00Z</cp:lastPrinted>
  <dcterms:modified xsi:type="dcterms:W3CDTF">2022-03-11T09:56:00Z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