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4"/>
        </w:rPr>
      </w:pPr>
      <w:r>
        <w:rPr/>
        <w:t>Приложение к Порядку</w:t>
      </w:r>
    </w:p>
    <w:p>
      <w:pPr>
        <w:pStyle w:val="Normal"/>
        <w:jc w:val="right"/>
        <w:rPr/>
      </w:pPr>
      <w:r>
        <w:rPr/>
        <w:t xml:space="preserve">проведения оценки эффективности </w:t>
      </w:r>
    </w:p>
    <w:p>
      <w:pPr>
        <w:pStyle w:val="Normal"/>
        <w:jc w:val="right"/>
        <w:rPr/>
      </w:pPr>
      <w:r>
        <w:rPr/>
        <w:t>реализации муниципальных программ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Оценка эффективности реализации муниципальной программы</w:t>
      </w:r>
    </w:p>
    <w:p>
      <w:pPr>
        <w:pStyle w:val="Normal"/>
        <w:jc w:val="center"/>
        <w:rPr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(подпрограмм муниципальной программы). </w:t>
      </w:r>
      <w:r>
        <w:rPr>
          <w:bCs/>
          <w:kern w:val="2"/>
          <w:sz w:val="28"/>
          <w:szCs w:val="28"/>
        </w:rPr>
        <w:t xml:space="preserve">постановление </w:t>
      </w:r>
    </w:p>
    <w:p>
      <w:pPr>
        <w:pStyle w:val="Normal"/>
        <w:jc w:val="center"/>
        <w:rPr>
          <w:sz w:val="28"/>
          <w:szCs w:val="28"/>
        </w:rPr>
      </w:pPr>
      <w:r>
        <w:rPr>
          <w:bCs/>
          <w:kern w:val="2"/>
          <w:sz w:val="28"/>
          <w:szCs w:val="28"/>
        </w:rPr>
        <w:t>от 30 декабря 2019 года №324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эффективности реализации программы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Развитие физической культуры и спорта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за 2020_год</w:t>
      </w:r>
    </w:p>
    <w:p>
      <w:pPr>
        <w:pStyle w:val="Normal"/>
        <w:jc w:val="center"/>
        <w:rPr>
          <w:sz w:val="24"/>
        </w:rPr>
      </w:pPr>
      <w:r>
        <w:rPr/>
        <w:t>(отчетный год)</w:t>
      </w:r>
    </w:p>
    <w:tbl>
      <w:tblPr>
        <w:tblW w:w="9714" w:type="dxa"/>
        <w:jc w:val="left"/>
        <w:tblInd w:w="-11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750"/>
        <w:gridCol w:w="2579"/>
        <w:gridCol w:w="2610"/>
        <w:gridCol w:w="1364"/>
        <w:gridCol w:w="1236"/>
        <w:gridCol w:w="1174"/>
      </w:tblGrid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п/п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Критерии оценки эффективности реализации подпрограммы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Вариант оценки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Значение критерия оценки эффектив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ности (от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0 до 100)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Вес критерия оценки эффекти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вности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Оценка эффектив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ности в баллах  (гр. 4х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гр.5)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Соответствие количества достигнутых и запланированных  муниципальной программой (подпрограммами) целевых показателей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количества достигнутых  к количеству запланированных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муниципальной программой (подпрограммами) целевых показателей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3/3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>
        <w:trPr>
          <w:trHeight w:val="2220" w:hRule="atLeast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Выполнение мероприятий </w:t>
            </w:r>
          </w:p>
          <w:p>
            <w:pPr>
              <w:pStyle w:val="Normal"/>
              <w:widowControl w:val="false"/>
              <w:rPr/>
            </w:pPr>
            <w:r>
              <w:rPr/>
              <w:t>муниципальной программы (подпрограмм)</w:t>
            </w:r>
          </w:p>
          <w:p>
            <w:pPr>
              <w:pStyle w:val="Normal"/>
              <w:widowControl w:val="false"/>
              <w:rPr/>
            </w:pPr>
            <w:r>
              <w:rPr/>
              <w:t>в отчетном году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выполненных мероприятий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к общему числу запланированных мероприятий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(подпрограмм)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5/5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Выполнение мероприятий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с начала ее реализации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выполненных мероприятий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к общему числу запланированных мероприятий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5/5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в отчетном финансовом году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 (подпрограммы)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к плановому объему финансирования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7714,3/774,3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 (подпрограмм) с начала ее реализации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программы (подпрограмм) к плановому объему финансирования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7714,3/774,3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отношение освоенного объема финансирования к фактическому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100/100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федерального бюджета от фактического объема финансирования из федерального бюджета (с начала ее реализации) &lt;**&gt;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 из местных бюджетов от фактического объема финансирования из местных бюджетов</w:t>
            </w:r>
          </w:p>
          <w:p>
            <w:pPr>
              <w:pStyle w:val="Normal"/>
              <w:widowControl w:val="false"/>
              <w:rPr/>
            </w:pPr>
            <w:r>
              <w:rPr/>
              <w:t>(с начала ее реализации) &lt;**&gt;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основного объема финансирования к фактическому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100/100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</w:t>
            </w:r>
          </w:p>
          <w:p>
            <w:pPr>
              <w:pStyle w:val="Normal"/>
              <w:widowControl w:val="false"/>
              <w:rPr/>
            </w:pPr>
            <w:r>
              <w:rPr/>
              <w:t>(подпрограмм) из внебюджетных  источников от фактического объема финансирования из внебюджетных источников (с начала ее реализации) &lt;**&gt;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отношение освоенного объема финансирования к фактическому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Оценка эффективности реализации </w:t>
            </w:r>
          </w:p>
          <w:p>
            <w:pPr>
              <w:pStyle w:val="Normal"/>
              <w:widowControl w:val="false"/>
              <w:rPr/>
            </w:pPr>
            <w:r>
              <w:rPr/>
              <w:t>программы (подпрограмм) в баллах (пэф) &lt;***&gt;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х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&lt;*&gt; Мероприятие подпрограммы, которое выполнено частично, признается невыполненным.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&lt;**&gt; В случае привлечения на реализацию муниципальной программы средств из федерального бюджета или внебюджетных источников. При отсутствии данного вида финансирования значение критерия берется равным 1.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&lt;***&gt; Сумма баллов по графе 6.</w:t>
      </w:r>
    </w:p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На основе проведенного анализа оценки критериев эффективности по муниципальной программе Развитие физической культуры и спорта  программа признается эффективная.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Основными факторами,  повлиявшими на эффективность программы являются: Повышение качества услуг в сфере спорта, поддержка и развитие физической культуры и спорта на территории Озинского муниципального района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На основе проведенной оценке эффективности муниципальной программы считаю необходимым: продолжить реализацию программы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b/>
          <w:color w:val="000000"/>
          <w:sz w:val="24"/>
        </w:rPr>
        <w:t>Ответственный  исполнитель      (подпись)                                     Лукошкина Ю.О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Verdan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7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uiPriority="0" w:semiHidden="0" w:unhideWhenUsed="0" w:qFormat="1"/>
    <w:lsdException w:name="Default Paragraph Font" w:uiPriority="1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30a0d"/>
    <w:pPr>
      <w:widowControl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link w:val="10"/>
    <w:uiPriority w:val="99"/>
    <w:qFormat/>
    <w:rsid w:val="002c52f8"/>
    <w:pPr>
      <w:overflowPunct w:val="false"/>
      <w:outlineLvl w:val="0"/>
    </w:pPr>
    <w:rPr>
      <w:rFonts w:ascii="Verdana" w:hAnsi="Verdana" w:eastAsia="Calibri" w:cs="Verdana"/>
      <w:b/>
      <w:bCs/>
      <w:color w:val="D44D36"/>
      <w:kern w:val="2"/>
      <w:sz w:val="24"/>
      <w:szCs w:val="24"/>
    </w:rPr>
  </w:style>
  <w:style w:type="paragraph" w:styleId="9">
    <w:name w:val="Heading 9"/>
    <w:basedOn w:val="Normal"/>
    <w:next w:val="Normal"/>
    <w:link w:val="90"/>
    <w:uiPriority w:val="99"/>
    <w:qFormat/>
    <w:rsid w:val="002c52f8"/>
    <w:pPr>
      <w:keepNext w:val="true"/>
      <w:overflowPunct w:val="false"/>
      <w:jc w:val="center"/>
      <w:outlineLvl w:val="8"/>
    </w:pPr>
    <w:rPr>
      <w:rFonts w:eastAsia="Calibri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2c52f8"/>
    <w:rPr>
      <w:rFonts w:ascii="Verdana" w:hAnsi="Verdana" w:cs="Verdana"/>
      <w:b/>
      <w:bCs/>
      <w:color w:val="D44D36"/>
      <w:kern w:val="2"/>
      <w:sz w:val="24"/>
      <w:szCs w:val="24"/>
      <w:lang w:eastAsia="ru-RU"/>
    </w:rPr>
  </w:style>
  <w:style w:type="character" w:styleId="91" w:customStyle="1">
    <w:name w:val="Заголовок 9 Знак"/>
    <w:basedOn w:val="DefaultParagraphFont"/>
    <w:link w:val="9"/>
    <w:uiPriority w:val="99"/>
    <w:qFormat/>
    <w:rsid w:val="002c52f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2c52f8"/>
    <w:pPr>
      <w:widowControl/>
      <w:bidi w:val="0"/>
      <w:spacing w:before="0" w:after="0"/>
      <w:jc w:val="left"/>
    </w:pPr>
    <w:rPr>
      <w:rFonts w:eastAsia="Times New Roman" w:ascii="Calibri" w:hAnsi="Calibri" w:cs="Times New Roman"/>
      <w:color w:val="auto"/>
      <w:kern w:val="0"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2c52f8"/>
    <w:pPr>
      <w:overflowPunct w:val="false"/>
      <w:spacing w:lineRule="auto" w:line="276" w:before="0" w:after="200"/>
      <w:ind w:left="720" w:hanging="0"/>
    </w:pPr>
    <w:rPr>
      <w:rFonts w:ascii="Calibri" w:hAnsi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Application>LibreOffice/7.1.3.2$Windows_X86_64 LibreOffice_project/47f78053abe362b9384784d31a6e56f8511eb1c1</Application>
  <AppVersion>15.0000</AppVersion>
  <Pages>2</Pages>
  <Words>433</Words>
  <Characters>3232</Characters>
  <CharactersWithSpaces>3621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2020-03-17T06:30:00Z</dcterms:created>
  <dc:creator>Sport</dc:creator>
  <dc:description/>
  <dc:language>ru-RU</dc:language>
  <cp:lastModifiedBy>Пользователь Windows</cp:lastModifiedBy>
  <cp:lastPrinted>2022-03-11T09:56:00Z</cp:lastPrinted>
  <dcterms:modified xsi:type="dcterms:W3CDTF">2022-03-11T09:56:00Z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